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shd w:val="clear" w:color="auto" w:fill="FFFFFF"/>
          <w:lang w:eastAsia="zh-CN"/>
        </w:rPr>
        <w:t>四川秦巴新城投资集团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shd w:val="clear" w:color="auto" w:fill="FFFFFF"/>
          <w:lang w:eastAsia="zh-CN"/>
        </w:rPr>
        <w:t>招聘简章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/>
          <w:b/>
          <w:bCs/>
          <w:sz w:val="44"/>
          <w:szCs w:val="44"/>
          <w:shd w:val="clear" w:color="auto" w:fill="FFFFFF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atLeast"/>
        <w:jc w:val="left"/>
        <w:rPr>
          <w:rFonts w:hint="eastAsia" w:ascii="仿宋" w:hAnsi="仿宋" w:eastAsia="仿宋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shd w:val="clear" w:color="auto" w:fill="FFFFFF"/>
          <w:lang w:eastAsia="zh-CN"/>
        </w:rPr>
        <w:t>一、公司简介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四川秦巴新城投资集团有限公司是经巴中市人民政府批准，于2012年11月成立的国有独资公司，注册资本50亿元。现有员工270人，总资产192亿元，净资产103亿元。2016年6月被中诚信国际信用评级有限责任公司评为“AA信用企业”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近年来，公司按照“市场化、实体化、多元化”发展思路，以投资实业经营为根本途径，以工程项目建设为载体，以人才培育为保障，全力打造集融资投资、项目建设、资产经营、城市运营等为一体的综合性企业集团。现拥有巴中经济开发区市政工程有限公司、四川秦巴新城旅游投资开发有限公司等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家全资子公司以及巴中市第一人民医院（ 三级甲等医院）、巴中红叶金融服务有限公司等多家控股和参股公司。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作为巴中市城市建设开拓者，重点投资建设道路、桥梁、城市配套设施、园林景观、民生工程等项目，累计投资达138亿元，为巴中市经济社会发展作出了重大贡献。2016年度，公司在建项目76项，投资金额达48亿元。同时，通过精准筛选，经营发展旅游、教育、医疗、金融等产业，累计实现收入近10亿元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秦巴集团秉承“正直立人，诚信立业”的企业理念，以国务院实施“秦巴山片区扶贫攻坚规划”和“川陕革命老区振兴发展规划”为契机，为实现“全市经济发展最大引擎、全省国企管理示范基地、全国平台企业实体化转型典范”三个目标栉风沐雨、砥砺前行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现集团根据发展需要面向校园招聘：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atLeast"/>
        <w:jc w:val="left"/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二、招聘岗位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atLeast"/>
        <w:jc w:val="left"/>
        <w:rPr>
          <w:rFonts w:hint="eastAsia" w:ascii="仿宋" w:hAnsi="仿宋" w:eastAsia="仿宋"/>
          <w:b/>
          <w:bCs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投融资专员（5名）、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财务管理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）、人力资源管理（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）、法务（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三、学历要求：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本科及以上学历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四、专业需求：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1、投融资专员：硕士研究生及以上学历，经济、金融类等相关专业；</w:t>
      </w:r>
    </w:p>
    <w:p>
      <w:pP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财务管理岗位专业要求：本科及以上学历，会计、财务管理、税务等相关专业；</w:t>
      </w:r>
    </w:p>
    <w:p>
      <w:pP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3、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人力资源管理岗位专业要求：本科及以上学历，经济类、管理类等相关专业，人力资源管理、工商管理专业优先；</w:t>
      </w:r>
    </w:p>
    <w:p>
      <w:pP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法务岗位专业要求：硕士研究生及以上学历，法律等相关专业。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福利待遇：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本科学历月基本薪酬5000+、硕士研究生6000+、博士研究生8000+元，另有丰厚的绩效考核奖金、五险一金等。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其他：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提供食宿、定期体检、专业培训、各类补贴等；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集团公司现已开通巴中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-成都往返班车。</w:t>
      </w:r>
    </w:p>
    <w:p>
      <w:pP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七、温馨提示：</w:t>
      </w:r>
    </w:p>
    <w:p>
      <w:pPr>
        <w:ind w:firstLine="642"/>
        <w:rPr>
          <w:rFonts w:hint="eastAsia" w:ascii="华文行楷" w:hAnsi="华文行楷" w:eastAsia="华文行楷" w:cs="华文行楷"/>
          <w:b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报名截止时间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>2017年9月31日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，公司根据简历投递情况将在9月上旬与10月中旬统一组织面试，按以往惯例将在公司面试，如您面试通过，公司在您实习一段时间后将为您报销面试车费。</w:t>
      </w:r>
    </w:p>
    <w:p>
      <w:pPr>
        <w:ind w:firstLine="642"/>
        <w:rPr>
          <w:rFonts w:hint="eastAsia" w:ascii="华文行楷" w:hAnsi="华文行楷" w:eastAsia="华文行楷" w:cs="华文行楷"/>
          <w:b/>
          <w:bCs w:val="0"/>
          <w:color w:val="0000FF"/>
          <w:sz w:val="32"/>
          <w:szCs w:val="32"/>
          <w:lang w:val="en-US" w:eastAsia="zh-CN"/>
        </w:rPr>
      </w:pPr>
    </w:p>
    <w:p>
      <w:pPr>
        <w:ind w:firstLine="642"/>
        <w:rPr>
          <w:rFonts w:hint="eastAsia" w:ascii="华文行楷" w:hAnsi="华文行楷" w:eastAsia="华文行楷" w:cs="华文行楷"/>
          <w:bCs/>
          <w:color w:val="0070C0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bCs/>
          <w:color w:val="0070C0"/>
          <w:sz w:val="44"/>
          <w:szCs w:val="44"/>
          <w:lang w:val="en-US" w:eastAsia="zh-CN"/>
        </w:rPr>
        <w:t>请青海大学的优秀学子们踊跃报名，</w:t>
      </w:r>
      <w:r>
        <w:rPr>
          <w:rFonts w:hint="eastAsia" w:ascii="华文行楷" w:hAnsi="华文行楷" w:eastAsia="华文行楷" w:cs="华文行楷"/>
          <w:bCs/>
          <w:color w:val="0070C0"/>
          <w:sz w:val="44"/>
          <w:szCs w:val="44"/>
          <w:lang w:eastAsia="zh-CN"/>
        </w:rPr>
        <w:t>四川秦巴新城投资集团真诚地欢迎您的加入，让我们共谱青春，同铸辉煌。</w:t>
      </w:r>
      <w:bookmarkStart w:id="0" w:name="_GoBack"/>
      <w:bookmarkEnd w:id="0"/>
    </w:p>
    <w:p>
      <w:pPr>
        <w:rPr>
          <w:rFonts w:hint="eastAsia" w:ascii="华文行楷" w:hAnsi="华文行楷" w:eastAsia="华文行楷" w:cs="华文行楷"/>
          <w:bCs/>
          <w:color w:val="0070C0"/>
          <w:sz w:val="44"/>
          <w:szCs w:val="44"/>
          <w:lang w:eastAsia="zh-CN"/>
        </w:rPr>
      </w:pPr>
    </w:p>
    <w:p>
      <w:pPr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集团官网：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www.scqbjt.com.cn/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Calibri"/>
          <w:b/>
          <w:bCs/>
          <w:kern w:val="0"/>
          <w:sz w:val="32"/>
          <w:szCs w:val="32"/>
          <w:shd w:val="clear" w:color="auto" w:fill="FFFFFF"/>
        </w:rPr>
        <w:t>工作地点：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四川巴中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eastAsia="zh-CN"/>
        </w:rPr>
        <w:t>兴文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经济开发区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eastAsia="zh-CN"/>
        </w:rPr>
        <w:t>置信路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val="en-US" w:eastAsia="zh-CN"/>
        </w:rPr>
        <w:t>18号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Calibri"/>
          <w:b/>
          <w:bCs/>
          <w:kern w:val="0"/>
          <w:sz w:val="32"/>
          <w:szCs w:val="32"/>
          <w:shd w:val="clear" w:color="auto" w:fill="FFFFFF"/>
          <w:lang w:val="en-US" w:eastAsia="zh-CN"/>
        </w:rPr>
        <w:t>联系人：</w:t>
      </w:r>
      <w:r>
        <w:rPr>
          <w:rFonts w:hint="eastAsia" w:ascii="仿宋" w:hAnsi="仿宋" w:eastAsia="仿宋" w:cs="Calibri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集团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val="en-US" w:eastAsia="zh-CN"/>
        </w:rPr>
        <w:t>人力资源部宋时玲</w:t>
      </w:r>
    </w:p>
    <w:p>
      <w:pPr>
        <w:widowControl/>
        <w:shd w:val="clear" w:color="auto" w:fill="FFFFFF"/>
        <w:spacing w:line="560" w:lineRule="atLeast"/>
      </w:pPr>
      <w:r>
        <w:rPr>
          <w:rFonts w:hint="eastAsia" w:ascii="仿宋" w:hAnsi="仿宋" w:eastAsia="仿宋" w:cs="Calibri"/>
          <w:b/>
          <w:bCs/>
          <w:kern w:val="0"/>
          <w:sz w:val="32"/>
          <w:szCs w:val="32"/>
          <w:shd w:val="clear" w:color="auto" w:fill="FFFFFF"/>
        </w:rPr>
        <w:t>联系方式：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0827-558830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val="en-US" w:eastAsia="zh-CN"/>
        </w:rPr>
        <w:t>6，15760168185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；或直接投递简历至本公司招聘邮箱xcjshr@163.com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eastAsia="zh-CN"/>
        </w:rPr>
        <w:t>（邮件标题：姓名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val="en-US" w:eastAsia="zh-CN"/>
        </w:rPr>
        <w:t>+应聘岗位+所学专业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5680847">
    <w:nsid w:val="5926474F"/>
    <w:multiLevelType w:val="singleLevel"/>
    <w:tmpl w:val="5926474F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4956808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A0E"/>
    <w:rsid w:val="00003F44"/>
    <w:rsid w:val="0006669C"/>
    <w:rsid w:val="00124EF0"/>
    <w:rsid w:val="00164DFE"/>
    <w:rsid w:val="001B0276"/>
    <w:rsid w:val="002B24EA"/>
    <w:rsid w:val="0036743A"/>
    <w:rsid w:val="003C0E1A"/>
    <w:rsid w:val="003E211F"/>
    <w:rsid w:val="004324D6"/>
    <w:rsid w:val="00522FFA"/>
    <w:rsid w:val="00684E47"/>
    <w:rsid w:val="00696C59"/>
    <w:rsid w:val="00764948"/>
    <w:rsid w:val="008602A4"/>
    <w:rsid w:val="008F0A97"/>
    <w:rsid w:val="00A05F09"/>
    <w:rsid w:val="00BA5BAA"/>
    <w:rsid w:val="00C61031"/>
    <w:rsid w:val="00C9301D"/>
    <w:rsid w:val="00D04A94"/>
    <w:rsid w:val="00D15EED"/>
    <w:rsid w:val="00DD0353"/>
    <w:rsid w:val="00E3192B"/>
    <w:rsid w:val="00E329C0"/>
    <w:rsid w:val="00EF1A0E"/>
    <w:rsid w:val="00F43303"/>
    <w:rsid w:val="00F70AD5"/>
    <w:rsid w:val="00F9595F"/>
    <w:rsid w:val="00FD3AB5"/>
    <w:rsid w:val="02C934AB"/>
    <w:rsid w:val="03C95F3D"/>
    <w:rsid w:val="083E51F7"/>
    <w:rsid w:val="0E697325"/>
    <w:rsid w:val="12734507"/>
    <w:rsid w:val="1F4F1917"/>
    <w:rsid w:val="31D05CC4"/>
    <w:rsid w:val="36A0377E"/>
    <w:rsid w:val="3A94082F"/>
    <w:rsid w:val="3B2770B6"/>
    <w:rsid w:val="3EEA06C2"/>
    <w:rsid w:val="3F231B01"/>
    <w:rsid w:val="3F4C4141"/>
    <w:rsid w:val="480A6341"/>
    <w:rsid w:val="4A7F3C7F"/>
    <w:rsid w:val="4CF05E82"/>
    <w:rsid w:val="4FD0599B"/>
    <w:rsid w:val="53201DE3"/>
    <w:rsid w:val="58CD7263"/>
    <w:rsid w:val="59BF5091"/>
    <w:rsid w:val="5D4476A0"/>
    <w:rsid w:val="60A946FF"/>
    <w:rsid w:val="63DD1476"/>
    <w:rsid w:val="67941A65"/>
    <w:rsid w:val="6B337135"/>
    <w:rsid w:val="6D3B271D"/>
    <w:rsid w:val="74EC36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nhideWhenUsed="0" w:uiPriority="0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TML Variable"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ScaleCrop>false</ScaleCrop>
  <LinksUpToDate>false</LinksUpToDate>
  <CharactersWithSpaces>461</CharactersWithSpaces>
  <Application>WPS Office_10.8.0.5685_F1E327BC-269C-435d-A152-05C5408002CA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2016-08-01T02:15:00Z</dcterms:created>
  <dc:creator>PC</dc:creator>
  <cp:lastModifiedBy>宋时玲</cp:lastModifiedBy>
  <dcterms:modified xsi:type="dcterms:W3CDTF">2017-08-21T05:23:08Z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2052-10.8.0.5685</vt:lpwstr>
  </property>
</Properties>
</file>