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BE" w:rsidRDefault="002B1FBE" w:rsidP="00B54FA3">
      <w:pPr>
        <w:pStyle w:val="NormalWeb"/>
        <w:spacing w:beforeAutospacing="0" w:after="240" w:afterAutospacing="0" w:line="480" w:lineRule="exact"/>
        <w:ind w:firstLineChars="147" w:firstLine="3168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巴中职业技术学院</w:t>
      </w:r>
    </w:p>
    <w:p w:rsidR="002B1FBE" w:rsidRDefault="002B1FBE" w:rsidP="00B54FA3">
      <w:pPr>
        <w:pStyle w:val="NormalWeb"/>
        <w:spacing w:beforeAutospacing="0" w:after="240" w:afterAutospacing="0" w:line="480" w:lineRule="exact"/>
        <w:ind w:firstLineChars="147" w:firstLine="3168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/>
          <w:sz w:val="40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年人才招聘启事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巴中职业技术学院，是四川省人民政府批准，教育部备案，四川省教育厅主管的全日制普通高等学院。学院设七个教学系部，一个二级学院，两个中心，一个思政研究部，一个分校（医护系、教育系、经济管理系、建筑工程系、汽车工程系、电子信息工程系、人文社科系；培训中心、秦巴文化艺术研究中心；继续教育学院，思想政治课教学研究部，通江分校）。开设有护理、小学教育、学前教育、财务会计、汽车制造与装配技术、旅游管理、通信技术、工程造价等</w:t>
      </w:r>
      <w:r>
        <w:rPr>
          <w:rFonts w:ascii="仿宋_GB2312" w:eastAsia="仿宋_GB2312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个普通高职专业；护理、学前教育、会计等</w:t>
      </w:r>
      <w:r>
        <w:rPr>
          <w:rFonts w:ascii="仿宋_GB2312" w:eastAsia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个五年一贯制高职专业；农村医学、护理、助产等</w:t>
      </w:r>
      <w:r>
        <w:rPr>
          <w:rFonts w:ascii="仿宋_GB2312" w:eastAsia="仿宋_GB2312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个中职专业。教师总数</w:t>
      </w:r>
      <w:r>
        <w:rPr>
          <w:rFonts w:ascii="仿宋_GB2312" w:eastAsia="仿宋_GB2312"/>
          <w:sz w:val="32"/>
          <w:szCs w:val="32"/>
          <w:shd w:val="clear" w:color="auto" w:fill="FFFFFF"/>
        </w:rPr>
        <w:t>317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人，高级职称</w:t>
      </w:r>
      <w:r>
        <w:rPr>
          <w:rFonts w:ascii="仿宋_GB2312" w:eastAsia="仿宋_GB2312"/>
          <w:sz w:val="32"/>
          <w:szCs w:val="32"/>
          <w:shd w:val="clear" w:color="auto" w:fill="FFFFFF"/>
        </w:rPr>
        <w:t>66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人，硕博研究生</w:t>
      </w:r>
      <w:r>
        <w:rPr>
          <w:rFonts w:ascii="仿宋_GB2312" w:eastAsia="仿宋_GB2312"/>
          <w:sz w:val="32"/>
          <w:szCs w:val="32"/>
          <w:shd w:val="clear" w:color="auto" w:fill="FFFFFF"/>
        </w:rPr>
        <w:t>51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人，双师素质教师</w:t>
      </w:r>
      <w:r>
        <w:rPr>
          <w:rFonts w:ascii="仿宋_GB2312" w:eastAsia="仿宋_GB2312"/>
          <w:sz w:val="32"/>
          <w:szCs w:val="32"/>
          <w:shd w:val="clear" w:color="auto" w:fill="FFFFFF"/>
        </w:rPr>
        <w:t>171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人，行业企业兼职教师</w:t>
      </w:r>
      <w:r>
        <w:rPr>
          <w:rFonts w:ascii="仿宋_GB2312" w:eastAsia="仿宋_GB2312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余人。在校生</w:t>
      </w:r>
      <w:r>
        <w:rPr>
          <w:rFonts w:ascii="仿宋_GB2312" w:eastAsia="仿宋_GB2312"/>
          <w:sz w:val="32"/>
          <w:szCs w:val="32"/>
          <w:shd w:val="clear" w:color="auto" w:fill="FFFFFF"/>
        </w:rPr>
        <w:t>7800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余人，其中高职学生</w:t>
      </w:r>
      <w:r>
        <w:rPr>
          <w:rFonts w:ascii="仿宋_GB2312" w:eastAsia="仿宋_GB2312"/>
          <w:sz w:val="32"/>
          <w:szCs w:val="32"/>
          <w:shd w:val="clear" w:color="auto" w:fill="FFFFFF"/>
        </w:rPr>
        <w:t>5388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人。聘请韩杰才院士、成会明院士、杨如安院长、苟马玲教授等七位教育专家为客座教授。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一、应聘人员条件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（一）基本条件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具有中华人民共和国国籍；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遵守宪法、法律、法规；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品行端正，具备良好的职业道德；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热爱职业教育，具备岗位所需的专业或技能条件；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有较强的语言表达能力，五官端正，口齿清晰；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身体健康，符合岗位所需的其他条件。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（二）学历和职称要求（满足以下条件之一）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全职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具备全日制本科及以上学历和学位。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中级及以上职称（含高等学校、科学研究、工程、卫生、文化、体育、会计、经济等系列）。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兼职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具有中级以上专业技术职称（职务）；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63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具有高级工以上等级职业资格（职务）；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63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在相关行业有较长的实践经验，任干部或领导职务；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63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其他高校在职教师（持有高校教师资格证）；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63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非物质文化遗产国家和省级传人。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48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二、待遇薪酬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全职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：条件优秀者提供事业编制，五险一金，年终绩效奖金，提供生活补贴、学历提升补助，提供教师专业技能培训，条件优秀者可按引进人才待遇。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工作时间：每天</w:t>
      </w:r>
      <w:r>
        <w:rPr>
          <w:rFonts w:ascii="仿宋_GB2312" w:eastAsia="仿宋_GB2312"/>
          <w:sz w:val="32"/>
          <w:szCs w:val="32"/>
          <w:shd w:val="clear" w:color="auto" w:fill="FFFFFF"/>
        </w:rPr>
        <w:t>6.5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小时制，加班费依劳动法规定执行。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薪资构成：月薪（博士学历、高级职称人员为年薪）、安家费、科研项目启动经费。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六险一金：办理养老、医疗、工伤、失业、生育保险、住房公积金、意外保险。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休假：每年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个月寒暑假、法定节假日。其他休假依劳动法规定执行，如年休假、婚假、产假等。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奖金：依每年年度绩效考核情况及职工贡献而核发年终奖及适时激励奖，具体发放依学院规定办理。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培训提升：教学技能培训、在职训练、专题讲座、鼓励学历提升（报销读研、读博费用）、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职称晋升。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住宿条件：免费提供标准单间，独立卫浴、水电全免。</w:t>
      </w:r>
    </w:p>
    <w:p w:rsidR="002B1FBE" w:rsidRDefault="002B1FBE" w:rsidP="00B54FA3">
      <w:pPr>
        <w:pStyle w:val="NormalWeb"/>
        <w:shd w:val="clear" w:color="auto" w:fill="FFFFFF"/>
        <w:spacing w:beforeAutospacing="0" w:afterAutospacing="0" w:line="500" w:lineRule="exact"/>
        <w:ind w:firstLineChars="20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娱乐活动：节日晚会、运动会、社团活动、工会活动等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2B1FBE" w:rsidRDefault="002B1FBE">
      <w:pPr>
        <w:pStyle w:val="NormalWeb"/>
        <w:shd w:val="clear" w:color="auto" w:fill="FFFFFF"/>
        <w:spacing w:beforeAutospacing="0" w:afterAutospacing="0" w:line="50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兼职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：面议</w:t>
      </w:r>
      <w:r>
        <w:rPr>
          <w:rFonts w:ascii="仿宋_GB2312" w:eastAsia="仿宋_GB2312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来电咨询，根据个人资质情况，待遇从优。</w:t>
      </w:r>
    </w:p>
    <w:p w:rsidR="002B1FBE" w:rsidRDefault="002B1FBE">
      <w:pPr>
        <w:pStyle w:val="NormalWeb"/>
        <w:shd w:val="clear" w:color="auto" w:fill="FFFFFF"/>
        <w:spacing w:beforeAutospacing="0" w:afterAutospacing="0" w:line="520" w:lineRule="exact"/>
        <w:ind w:firstLine="48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三、具体岗位要求如下表：</w:t>
      </w:r>
    </w:p>
    <w:p w:rsidR="002B1FBE" w:rsidRDefault="002B1FBE" w:rsidP="00B54FA3">
      <w:pPr>
        <w:pStyle w:val="NormalWeb"/>
        <w:spacing w:beforeAutospacing="0" w:afterAutospacing="0" w:line="600" w:lineRule="exact"/>
        <w:ind w:firstLineChars="200" w:firstLine="31680"/>
        <w:jc w:val="center"/>
        <w:rPr>
          <w:rFonts w:ascii="楷体_GB2312" w:eastAsia="楷体_GB2312" w:cs="楷体_GB2312"/>
          <w:b/>
          <w:sz w:val="32"/>
        </w:rPr>
      </w:pPr>
      <w:r>
        <w:rPr>
          <w:rFonts w:ascii="楷体_GB2312" w:eastAsia="楷体_GB2312" w:cs="楷体_GB2312" w:hint="eastAsia"/>
          <w:b/>
          <w:sz w:val="32"/>
        </w:rPr>
        <w:t>岗位招聘一览表</w:t>
      </w:r>
    </w:p>
    <w:tbl>
      <w:tblPr>
        <w:tblW w:w="101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779"/>
        <w:gridCol w:w="906"/>
        <w:gridCol w:w="4752"/>
        <w:gridCol w:w="2702"/>
      </w:tblGrid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楷体_GB2312" w:eastAsia="楷体_GB2312" w:hAnsi="宋体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kern w:val="2"/>
                <w:sz w:val="28"/>
                <w:szCs w:val="28"/>
                <w:lang/>
              </w:rPr>
              <w:t>岗位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楷体_GB2312" w:eastAsia="楷体_GB2312" w:hAnsi="宋体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kern w:val="2"/>
                <w:sz w:val="28"/>
                <w:szCs w:val="28"/>
                <w:lang/>
              </w:rPr>
              <w:t>人数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楷体_GB2312" w:eastAsia="楷体_GB2312" w:hAnsi="宋体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kern w:val="2"/>
                <w:sz w:val="28"/>
                <w:szCs w:val="28"/>
                <w:lang/>
              </w:rPr>
              <w:t>专业要求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楷体_GB2312" w:eastAsia="楷体_GB2312" w:hAnsi="宋体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kern w:val="2"/>
                <w:sz w:val="28"/>
                <w:szCs w:val="28"/>
                <w:lang/>
              </w:rPr>
              <w:t>工作岗位及要求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副院长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专业不限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楷体_GB2312" w:eastAsia="楷体_GB2312" w:hAnsi="宋体" w:cs="楷体_GB2312"/>
                <w:b/>
                <w:kern w:val="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副高级及以上职称，有相关高校教育教学管理经验优先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 xml:space="preserve"> 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实训中心主任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理工类专业优先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副高及以上职称，年龄不限，性别不限，有实训建设相关工作优先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教务处处长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专业不限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副高级及以上职称，有相关高校教育教学管理经验优先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 xml:space="preserve">  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学生处处长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专业不限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副高级及以上职称，有相关高校管理经验优先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 xml:space="preserve">  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思政教研处</w:t>
            </w:r>
          </w:p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副主任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专业不限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副高级及以上职称或研究生及以上学历，有相关工作经历优先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图书馆馆长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图书、档案相关专业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副研究馆员或从事图书馆工作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年以上者优先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专业带头人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15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汽车制造类、土木建筑大类、电子信息大类、医药卫生大类、财经商贸大类、旅游大类、公共管理类、教育类、市场营销类等相关学科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副高级及以上职称。有五年以上高校教龄，能独立主讲三门及以上的专业课优先。具有专业建设的相关能力。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专任教师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25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临床医学、妇产科、康复、中医学、医学影象、预防医学（可含急诊医学）、麻醉学、临床检验（测）、医学英语等相关专业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具备全日制本科及以上学历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专任教师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2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通信工程、电子信息工程等相关专业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具备硕士研究生及以上学历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专任教师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10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汉语言文学、语文、数学、小学教育、应用心理学、行政管理、舞蹈、播音主持、音乐相关专业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具备硕士研究生及以上学历。具备普通话测试员资格（国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省）或普通话一乙及以上，可放宽到全日制本科。</w:t>
            </w:r>
          </w:p>
        </w:tc>
      </w:tr>
      <w:tr w:rsidR="002B1FBE" w:rsidRPr="00F80191">
        <w:trPr>
          <w:trHeight w:val="1166"/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专任教师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2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pStyle w:val="NormalWeb"/>
              <w:shd w:val="clear" w:color="auto" w:fill="FFFFFF"/>
              <w:spacing w:beforeAutospacing="0" w:afterAutospacing="0" w:line="300" w:lineRule="atLeast"/>
              <w:jc w:val="center"/>
              <w:rPr>
                <w:rFonts w:ascii="仿宋_GB2312" w:eastAsia="仿宋_GB2312"/>
                <w:kern w:val="2"/>
                <w:shd w:val="clear" w:color="auto" w:fill="FFFFFF"/>
              </w:rPr>
            </w:pPr>
            <w:r>
              <w:rPr>
                <w:rFonts w:ascii="仿宋_GB2312" w:eastAsia="仿宋_GB2312" w:hint="eastAsia"/>
                <w:kern w:val="2"/>
                <w:shd w:val="clear" w:color="auto" w:fill="FFFFFF"/>
              </w:rPr>
              <w:t>建筑工程造价、室内设计、环境艺术设计类相关专业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具备硕士研究生及以上学历</w:t>
            </w:r>
          </w:p>
        </w:tc>
      </w:tr>
      <w:tr w:rsidR="002B1FBE" w:rsidRPr="00F80191">
        <w:trPr>
          <w:trHeight w:val="621"/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辅导员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13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专业不限（思政、教育、心理类专业优先）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中共党员</w:t>
            </w:r>
          </w:p>
        </w:tc>
      </w:tr>
      <w:tr w:rsidR="002B1FBE" w:rsidRPr="00F80191">
        <w:trPr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财务处资产处评建干事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会计相关专业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保密意识强，遵守财经制度及纪律，熟悉财经软件。</w:t>
            </w: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年以上高校工作经验。</w:t>
            </w:r>
          </w:p>
        </w:tc>
      </w:tr>
      <w:tr w:rsidR="002B1FBE" w:rsidRPr="00F80191">
        <w:trPr>
          <w:trHeight w:val="947"/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兼职教师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10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限上述专业领域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行业经验丰富者优先</w:t>
            </w:r>
          </w:p>
        </w:tc>
      </w:tr>
      <w:tr w:rsidR="002B1FBE" w:rsidRPr="00F80191">
        <w:trPr>
          <w:trHeight w:val="947"/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党政办综合干事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汉语言文学、文秘专业优先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具备全日制本科及以上学历</w:t>
            </w:r>
          </w:p>
        </w:tc>
      </w:tr>
      <w:tr w:rsidR="002B1FBE" w:rsidRPr="00F80191">
        <w:trPr>
          <w:trHeight w:val="947"/>
          <w:jc w:val="center"/>
        </w:trPr>
        <w:tc>
          <w:tcPr>
            <w:tcW w:w="1779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纪委干事</w:t>
            </w:r>
          </w:p>
        </w:tc>
        <w:tc>
          <w:tcPr>
            <w:tcW w:w="906" w:type="dxa"/>
            <w:vAlign w:val="center"/>
          </w:tcPr>
          <w:p w:rsidR="002B1FBE" w:rsidRDefault="002B1FBE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  <w:t>1</w:t>
            </w:r>
          </w:p>
        </w:tc>
        <w:tc>
          <w:tcPr>
            <w:tcW w:w="475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汉语言文学、文秘专业优先</w:t>
            </w:r>
          </w:p>
        </w:tc>
        <w:tc>
          <w:tcPr>
            <w:tcW w:w="2702" w:type="dxa"/>
            <w:vAlign w:val="center"/>
          </w:tcPr>
          <w:p w:rsidR="002B1FBE" w:rsidRDefault="002B1FBE">
            <w:pPr>
              <w:widowControl w:val="0"/>
              <w:spacing w:after="0" w:line="276" w:lineRule="auto"/>
              <w:jc w:val="both"/>
              <w:rPr>
                <w:rFonts w:ascii="仿宋_GB2312" w:eastAsia="仿宋_GB2312" w:hAnsi="宋体" w:cs="仿宋_GB2312"/>
                <w:kern w:val="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  <w:lang/>
              </w:rPr>
              <w:t>具备全日制本科及以上学历</w:t>
            </w:r>
          </w:p>
        </w:tc>
      </w:tr>
    </w:tbl>
    <w:p w:rsidR="002B1FBE" w:rsidRDefault="002B1FBE" w:rsidP="002B1FBE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四、报名办法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1.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报名时间：发布之日起；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2.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应聘者填写《应聘登记表》电子版并送至指定邮箱：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279437555 @qq.com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抄送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450583426@qq.com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发送主题请按如下填写</w:t>
      </w:r>
      <w:r>
        <w:rPr>
          <w:rFonts w:ascii="仿宋_GB2312" w:eastAsia="仿宋_GB2312" w:hAnsi="宋体" w:cs="宋体" w:hint="eastAsia"/>
          <w:b/>
          <w:kern w:val="2"/>
          <w:sz w:val="32"/>
          <w:szCs w:val="32"/>
          <w:lang/>
        </w:rPr>
        <w:t>“硕博人才网</w:t>
      </w:r>
      <w:r>
        <w:rPr>
          <w:rFonts w:ascii="仿宋_GB2312" w:eastAsia="仿宋_GB2312" w:hAnsi="宋体" w:cs="宋体"/>
          <w:b/>
          <w:kern w:val="2"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姓名</w:t>
      </w:r>
      <w:r>
        <w:rPr>
          <w:rFonts w:ascii="仿宋_GB2312" w:eastAsia="仿宋_GB2312" w:hAnsi="宋体" w:cs="仿宋_GB2312"/>
          <w:b/>
          <w:kern w:val="2"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所学专业</w:t>
      </w:r>
      <w:r>
        <w:rPr>
          <w:rFonts w:ascii="仿宋_GB2312" w:eastAsia="仿宋_GB2312" w:hAnsi="宋体" w:cs="仿宋_GB2312"/>
          <w:b/>
          <w:kern w:val="2"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最高学历</w:t>
      </w:r>
      <w:r>
        <w:rPr>
          <w:rFonts w:ascii="仿宋_GB2312" w:eastAsia="仿宋_GB2312" w:hAnsi="宋体" w:cs="仿宋_GB2312"/>
          <w:b/>
          <w:kern w:val="2"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性别</w:t>
      </w:r>
      <w:r>
        <w:rPr>
          <w:rFonts w:ascii="仿宋_GB2312" w:eastAsia="仿宋_GB2312" w:hAnsi="宋体" w:cs="仿宋_GB2312"/>
          <w:b/>
          <w:kern w:val="2"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应聘岗位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。（《应聘登记表》附后，请自行下载）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3.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《应聘登记表》要求填写详细，联系方式确保准确、畅通。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4.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招聘网址：</w:t>
      </w:r>
      <w:hyperlink r:id="rId4" w:history="1">
        <w:r w:rsidRPr="00A01A83">
          <w:rPr>
            <w:rStyle w:val="Hyperlink"/>
            <w:rFonts w:ascii="仿宋_GB2312" w:eastAsia="仿宋_GB2312" w:hAnsi="宋体" w:cs="仿宋_GB2312"/>
            <w:kern w:val="2"/>
            <w:sz w:val="32"/>
            <w:szCs w:val="32"/>
            <w:lang/>
          </w:rPr>
          <w:t>http://www.shuobo114.com</w:t>
        </w:r>
      </w:hyperlink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五、面试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sz w:val="32"/>
          <w:szCs w:val="24"/>
          <w:shd w:val="clear" w:color="auto" w:fill="FFFFFF"/>
          <w:lang/>
        </w:rPr>
        <w:t>面试时间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：另行通知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sz w:val="32"/>
          <w:szCs w:val="24"/>
          <w:shd w:val="clear" w:color="auto" w:fill="FFFFFF"/>
          <w:lang/>
        </w:rPr>
        <w:t>面试要求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：</w:t>
      </w:r>
    </w:p>
    <w:p w:rsidR="002B1FBE" w:rsidRDefault="002B1FBE">
      <w:pPr>
        <w:shd w:val="clear" w:color="auto" w:fill="FFFFFF"/>
        <w:spacing w:after="0" w:line="500" w:lineRule="exact"/>
        <w:ind w:firstLine="640"/>
        <w:jc w:val="both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学院根据投递《应聘登记表》进行初选，初选合格后会电话或邮件通知面试，不合格者不再另行通知。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 xml:space="preserve"> </w:t>
      </w:r>
    </w:p>
    <w:p w:rsidR="002B1FBE" w:rsidRDefault="002B1FBE">
      <w:pPr>
        <w:shd w:val="clear" w:color="auto" w:fill="FFFFFF"/>
        <w:spacing w:after="0" w:line="500" w:lineRule="exact"/>
        <w:ind w:firstLine="640"/>
        <w:jc w:val="both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2.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通过简历初审的求职者来校参加面试时，需携带个人纸质简历、本人身份证、毕业证、学位证和相关证书的原件及复印件。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 xml:space="preserve"> </w:t>
      </w:r>
    </w:p>
    <w:p w:rsidR="002B1FBE" w:rsidRDefault="002B1FBE">
      <w:pPr>
        <w:shd w:val="clear" w:color="auto" w:fill="FFFFFF"/>
        <w:spacing w:after="0" w:line="500" w:lineRule="exact"/>
        <w:ind w:firstLine="640"/>
        <w:jc w:val="both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3.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对应聘人员的资格审查工作，将贯穿招聘工作的全过程。应聘人员提供材料及填报的信息如有不实情况，一经发现，即刻取消应聘资格。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sz w:val="32"/>
          <w:szCs w:val="24"/>
          <w:shd w:val="clear" w:color="auto" w:fill="FFFFFF"/>
          <w:lang/>
        </w:rPr>
        <w:t>面试方式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：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中层干部：面试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+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岗位规划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专任教师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/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专业带头人：面试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+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试讲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辅导员：面试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+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笔试</w:t>
      </w:r>
    </w:p>
    <w:p w:rsidR="002B1FBE" w:rsidRDefault="002B1FBE">
      <w:pPr>
        <w:shd w:val="clear" w:color="auto" w:fill="FFFFFF"/>
        <w:spacing w:after="0" w:line="500" w:lineRule="exact"/>
        <w:ind w:firstLine="64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兼职教师：面试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+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操作</w:t>
      </w:r>
      <w:r>
        <w:rPr>
          <w:rFonts w:ascii="仿宋_GB2312" w:eastAsia="仿宋_GB2312" w:hAnsi="宋体" w:cs="宋体"/>
          <w:sz w:val="32"/>
          <w:szCs w:val="32"/>
          <w:shd w:val="clear" w:color="auto" w:fill="FFFFFF"/>
          <w:lang/>
        </w:rPr>
        <w:t>/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  <w:lang/>
        </w:rPr>
        <w:t>试讲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六、录取办法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在网上公示面试合格者，并在规定的时间内到校报到。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2"/>
          <w:sz w:val="32"/>
          <w:szCs w:val="32"/>
          <w:lang/>
        </w:rPr>
        <w:t>七、联系方式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如有疑问，请联系巴中职业技术学院人事处。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联系人：伏老师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李老师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座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机：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0827</w:t>
      </w:r>
      <w:r>
        <w:rPr>
          <w:rFonts w:ascii="仿宋_GB2312" w:eastAsia="仿宋_GB2312" w:hAnsi="宋体" w:cs="宋体"/>
          <w:kern w:val="2"/>
          <w:sz w:val="32"/>
          <w:szCs w:val="32"/>
          <w:lang/>
        </w:rPr>
        <w:t>—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3666035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、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3666007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手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机：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15378259503  18883948241   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邮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箱：</w:t>
      </w:r>
      <w:hyperlink r:id="rId5" w:history="1">
        <w:r w:rsidRPr="00A01A83">
          <w:rPr>
            <w:rStyle w:val="Hyperlink"/>
            <w:rFonts w:ascii="仿宋_GB2312" w:eastAsia="仿宋_GB2312" w:hAnsi="宋体" w:cs="仿宋_GB2312"/>
            <w:kern w:val="2"/>
            <w:sz w:val="32"/>
            <w:szCs w:val="32"/>
            <w:lang/>
          </w:rPr>
          <w:t>279437555@QQ.COM</w:t>
        </w:r>
      </w:hyperlink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抄送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</w:t>
      </w:r>
      <w:hyperlink r:id="rId6" w:history="1">
        <w:r w:rsidRPr="00A01A83">
          <w:rPr>
            <w:rStyle w:val="Hyperlink"/>
            <w:rFonts w:ascii="仿宋_GB2312" w:eastAsia="仿宋_GB2312" w:hAnsi="宋体" w:cs="仿宋_GB2312"/>
            <w:kern w:val="2"/>
            <w:sz w:val="32"/>
            <w:szCs w:val="32"/>
            <w:lang/>
          </w:rPr>
          <w:t>450583426@qq.com</w:t>
        </w:r>
      </w:hyperlink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 xml:space="preserve">  </w:t>
      </w:r>
    </w:p>
    <w:p w:rsidR="002B1FBE" w:rsidRDefault="002B1FBE" w:rsidP="00B54FA3">
      <w:pPr>
        <w:widowControl w:val="0"/>
        <w:spacing w:after="0" w:line="500" w:lineRule="exact"/>
        <w:ind w:firstLineChars="2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地址：四川省巴中市经济开发区安康路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3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号</w:t>
      </w:r>
    </w:p>
    <w:p w:rsidR="002B1FBE" w:rsidRDefault="002B1FBE" w:rsidP="00B54FA3">
      <w:pPr>
        <w:widowControl w:val="0"/>
        <w:spacing w:after="0" w:line="500" w:lineRule="exact"/>
        <w:ind w:firstLineChars="500" w:firstLine="31680"/>
        <w:jc w:val="both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巴中职业技术学院艺术楼</w:t>
      </w:r>
      <w:r>
        <w:rPr>
          <w:rFonts w:ascii="仿宋_GB2312" w:eastAsia="仿宋_GB2312" w:hAnsi="宋体" w:cs="仿宋_GB2312"/>
          <w:kern w:val="2"/>
          <w:sz w:val="32"/>
          <w:szCs w:val="32"/>
          <w:lang/>
        </w:rPr>
        <w:t>102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/>
        </w:rPr>
        <w:t>办公室</w:t>
      </w:r>
    </w:p>
    <w:p w:rsidR="002B1FBE" w:rsidRDefault="002B1FBE">
      <w:pPr>
        <w:spacing w:line="220" w:lineRule="atLeast"/>
      </w:pPr>
    </w:p>
    <w:sectPr w:rsidR="002B1FBE" w:rsidSect="00B43CE1">
      <w:pgSz w:w="11906" w:h="16838"/>
      <w:pgMar w:top="2126" w:right="1588" w:bottom="1474" w:left="1588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bordersDoNotSurroundHeader/>
  <w:bordersDoNotSurroundFooter/>
  <w:defaultTabStop w:val="7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B1FBE"/>
    <w:rsid w:val="00323B43"/>
    <w:rsid w:val="003D37D8"/>
    <w:rsid w:val="00426133"/>
    <w:rsid w:val="004358AB"/>
    <w:rsid w:val="00492FB0"/>
    <w:rsid w:val="008B7726"/>
    <w:rsid w:val="00A01A83"/>
    <w:rsid w:val="00B43CE1"/>
    <w:rsid w:val="00B54FA3"/>
    <w:rsid w:val="00D31D50"/>
    <w:rsid w:val="00F80191"/>
    <w:rsid w:val="0F222EF3"/>
    <w:rsid w:val="12531682"/>
    <w:rsid w:val="16940F1D"/>
    <w:rsid w:val="2ED46380"/>
    <w:rsid w:val="41BE77C4"/>
    <w:rsid w:val="5B5A0EC4"/>
    <w:rsid w:val="5F5C0D20"/>
    <w:rsid w:val="70384AD4"/>
    <w:rsid w:val="75610D48"/>
    <w:rsid w:val="79B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E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43CE1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3CE1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B43CE1"/>
    <w:pPr>
      <w:spacing w:beforeAutospacing="1" w:after="0" w:afterAutospacing="1"/>
    </w:pPr>
    <w:rPr>
      <w:rFonts w:ascii="宋体" w:eastAsia="宋体" w:hAnsi="宋体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43CE1"/>
    <w:rPr>
      <w:rFonts w:cs="Times New Roman"/>
      <w:color w:val="0000FF"/>
      <w:u w:val="single"/>
    </w:rPr>
  </w:style>
  <w:style w:type="character" w:customStyle="1" w:styleId="Char">
    <w:name w:val="页脚 Char"/>
    <w:basedOn w:val="DefaultParagraphFont"/>
    <w:link w:val="Footer"/>
    <w:uiPriority w:val="99"/>
    <w:locked/>
    <w:rsid w:val="00B43CE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0583426@qq.com" TargetMode="External"/><Relationship Id="rId5" Type="http://schemas.openxmlformats.org/officeDocument/2006/relationships/hyperlink" Target="mailto:279437555@QQ.COM" TargetMode="External"/><Relationship Id="rId4" Type="http://schemas.openxmlformats.org/officeDocument/2006/relationships/hyperlink" Target="http://www.shuobo11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2018-05-30T05:10:00Z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