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C0" w:rsidRPr="002600C0" w:rsidRDefault="002600C0" w:rsidP="002600C0">
      <w:pPr>
        <w:spacing w:afterLines="100" w:after="312"/>
        <w:jc w:val="center"/>
        <w:rPr>
          <w:rFonts w:asciiTheme="minorEastAsia" w:hAnsiTheme="minorEastAsia" w:hint="eastAsia"/>
          <w:color w:val="333333"/>
          <w:sz w:val="44"/>
          <w:szCs w:val="44"/>
        </w:rPr>
      </w:pPr>
      <w:r w:rsidRPr="002600C0">
        <w:rPr>
          <w:rFonts w:asciiTheme="minorEastAsia" w:hAnsiTheme="minorEastAsia"/>
          <w:color w:val="333333"/>
          <w:sz w:val="44"/>
          <w:szCs w:val="44"/>
        </w:rPr>
        <w:t>运城学院简介</w:t>
      </w:r>
    </w:p>
    <w:p w:rsidR="00FA6868" w:rsidRPr="002600C0" w:rsidRDefault="002600C0" w:rsidP="002600C0">
      <w:pPr>
        <w:ind w:firstLineChars="200" w:firstLine="640"/>
        <w:rPr>
          <w:rFonts w:ascii="仿宋" w:eastAsia="仿宋" w:hAnsi="仿宋"/>
          <w:sz w:val="32"/>
          <w:szCs w:val="32"/>
        </w:rPr>
      </w:pPr>
      <w:r w:rsidRPr="002600C0">
        <w:rPr>
          <w:rFonts w:ascii="仿宋" w:eastAsia="仿宋" w:hAnsi="仿宋"/>
          <w:color w:val="333333"/>
          <w:sz w:val="32"/>
          <w:szCs w:val="32"/>
        </w:rPr>
        <w:t>运城学院</w:t>
      </w:r>
      <w:proofErr w:type="gramStart"/>
      <w:r w:rsidRPr="002600C0">
        <w:rPr>
          <w:rFonts w:ascii="仿宋" w:eastAsia="仿宋" w:hAnsi="仿宋"/>
          <w:color w:val="333333"/>
          <w:sz w:val="32"/>
          <w:szCs w:val="32"/>
        </w:rPr>
        <w:t>座落</w:t>
      </w:r>
      <w:proofErr w:type="gramEnd"/>
      <w:r w:rsidRPr="002600C0">
        <w:rPr>
          <w:rFonts w:ascii="仿宋" w:eastAsia="仿宋" w:hAnsi="仿宋"/>
          <w:color w:val="333333"/>
          <w:sz w:val="32"/>
          <w:szCs w:val="32"/>
        </w:rPr>
        <w:t>于中华文明重要发祥地---山西省运城市，前身为始建于1978年的运城师范专科学校。1989年12月，经国家教委批准，山西省人民政府决定，由运城师范专科学校、运城教育学院、河东大学三校合并组建运城高等专科学校。2002年2月经国家教育</w:t>
      </w:r>
      <w:bookmarkStart w:id="0" w:name="_GoBack"/>
      <w:bookmarkEnd w:id="0"/>
      <w:r w:rsidRPr="002600C0">
        <w:rPr>
          <w:rFonts w:ascii="仿宋" w:eastAsia="仿宋" w:hAnsi="仿宋"/>
          <w:color w:val="333333"/>
          <w:sz w:val="32"/>
          <w:szCs w:val="32"/>
        </w:rPr>
        <w:t>部正式批准成立运城学院。春风化雨、润物无声，学院建校以来秉承“立德有为”校训，大力弘扬自强不息、艰苦奋斗、精益求精、追求卓越的精神，为地方经济社会发展做出了重要贡献。</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学校现设有17个教学科研单位，49个本科专业，涉及经济学、法学、教育学、文学、历史学、理学、工学、农学、管理学、艺术学等10大学科门类，拥有2个国家级特色专业建设点，1个教育部地方高校本科专业综合改革试点专业，5个省级特色专业建设点，1个省级优势专业建设点，1个省级人文社科重点研究基地，1个山西省“1331工程”重点学科建设计划优势特色学科，1个省级重点扶持学科，1个山西省高校重点实验室。学校占地面积3230亩，建筑面积60.33万平米，固定资产总值12.9亿元，教学仪器设备总值1.59亿余元，馆藏纸质图书164.383万册，电子图书39.46万册。现有全日制普通本科在校生20900余人。</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学校现有教职工1189人，其中专任教师917人，具有博士学位教师115人，具有硕士学位教师577人；有正高级</w:t>
      </w:r>
      <w:r w:rsidRPr="002600C0">
        <w:rPr>
          <w:rFonts w:ascii="仿宋" w:eastAsia="仿宋" w:hAnsi="仿宋"/>
          <w:color w:val="333333"/>
          <w:sz w:val="32"/>
          <w:szCs w:val="32"/>
        </w:rPr>
        <w:lastRenderedPageBreak/>
        <w:t>职称48人，副高级职称245人，博士、硕士研究生导师47人。有全国优秀教师1人，享受国务院特殊津贴专家1人，山西省教学名师8人，山西省学术技术带头人3人，山西省高等学校优秀青年学术带头人4人，山西省高等学校“131”领军人才优秀中青年拔尖创新人才9人，山西省优秀教师6人，山西省模范教师4人。先后聘请山西省高等学校“131”领军人才特聘教授10人，其中中国工程院院士1名、具有国内领先水平的知名学者、学术带头人8人、优秀中青年拔尖创新人才1人；山西省“百人计划”特聘专家4人，外聘学科专业带头人22人。工商管理教学研究创新团队入选了“1331工程”重点创新团队建设计划。物理与电子技术实验实践教研室荣获“山西省普通高校优秀教学团队”称号。</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学校坚持以教学为中心，不断深化教学改革，人才培养质量稳步提升。近年来，学生在全国大学生数学建模竞赛、计算机设计大赛、广告艺术设计大赛、机械创新设计大赛、机器人大赛等赛事中获得国家级奖励280余项。教师承担纵向省级及以上科研项目224项，其中国家自然科学基金23项，国家社科基金2项，教育部人文社科项目8项。</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学校不断拓宽开放办学之路，先后与美国、德国、英国、俄罗斯、澳大利亚、韩国的24所高校签订合作协议，与波兰、韩国、马来西亚、俄罗斯的6所大学开展交换生项目，在泰国建立汉语实习基地，与韩国高水平大学联合培养硕士。与中国电子电路行业协会共建“电子电路技术学院”，与山西亚宝药业合作举办“特殊医用食品班”，与运城制版集团等90多家行业企业积极开展产学研合作。</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近年来，校党委、校行政带领全校广大师生，抢抓机遇，深化改革，开拓前进，先后荣获“暑期社会实践活动全国先进单位”、“山西省党建和思想政治工作先进高校”、 “山西省大学生思想政治工作先进集体”、“山西省模范单位”、“山西省文明学校”、“山西省创新创业教育试点校”、“省级园林单位”等荣誉称号，赢得了良好的社会声誉。</w:t>
      </w:r>
      <w:r w:rsidRPr="002600C0">
        <w:rPr>
          <w:rFonts w:ascii="仿宋" w:eastAsia="仿宋" w:hAnsi="仿宋"/>
          <w:color w:val="333333"/>
          <w:sz w:val="32"/>
          <w:szCs w:val="32"/>
        </w:rPr>
        <w:br/>
      </w:r>
      <w:r>
        <w:rPr>
          <w:rFonts w:ascii="宋体" w:eastAsia="宋体" w:hAnsi="宋体" w:cs="宋体" w:hint="eastAsia"/>
          <w:color w:val="333333"/>
          <w:sz w:val="32"/>
          <w:szCs w:val="32"/>
        </w:rPr>
        <w:t>  </w:t>
      </w:r>
      <w:r w:rsidRPr="002600C0">
        <w:rPr>
          <w:rFonts w:ascii="仿宋" w:eastAsia="仿宋" w:hAnsi="仿宋"/>
          <w:color w:val="333333"/>
          <w:sz w:val="32"/>
          <w:szCs w:val="32"/>
        </w:rPr>
        <w:t>展望未来，运城学院将深入学习宣传贯彻落实党的十九大精神，以习近平新时代中国特色社会主义思想为指引，全面加强党的建设，进一步贯彻落实省委省政府、省高校工委、省教育厅安排部署和我校二次党代会精神，以服务地方经济社会发展为根本导向，以应用型人才培养为根本任务，坚持“一个方向，两手抓”办学</w:t>
      </w:r>
      <w:proofErr w:type="gramStart"/>
      <w:r w:rsidRPr="002600C0">
        <w:rPr>
          <w:rFonts w:ascii="仿宋" w:eastAsia="仿宋" w:hAnsi="仿宋"/>
          <w:color w:val="333333"/>
          <w:sz w:val="32"/>
          <w:szCs w:val="32"/>
        </w:rPr>
        <w:t>治校总</w:t>
      </w:r>
      <w:proofErr w:type="gramEnd"/>
      <w:r w:rsidRPr="002600C0">
        <w:rPr>
          <w:rFonts w:ascii="仿宋" w:eastAsia="仿宋" w:hAnsi="仿宋"/>
          <w:color w:val="333333"/>
          <w:sz w:val="32"/>
          <w:szCs w:val="32"/>
        </w:rPr>
        <w:t>方略，坚持“三步跨越、四方针”改革发展新理念，坚持“五个布局、六计划”贯彻落实新举措，突出彰显河东文化特色，重点发展理工产教融合和特色师范教育，锐意进取、苦干实干，为把我校建设成为特色鲜明的高水平应用型地方本科院校而努力奋斗！</w:t>
      </w:r>
      <w:r w:rsidRPr="002600C0">
        <w:rPr>
          <w:rFonts w:ascii="仿宋" w:eastAsia="仿宋" w:hAnsi="仿宋"/>
          <w:color w:val="333333"/>
          <w:sz w:val="32"/>
          <w:szCs w:val="32"/>
        </w:rPr>
        <w:br/>
      </w:r>
      <w:r w:rsidRPr="002600C0">
        <w:rPr>
          <w:rFonts w:ascii="宋体" w:eastAsia="宋体" w:hAnsi="宋体" w:cs="宋体" w:hint="eastAsia"/>
          <w:color w:val="333333"/>
          <w:sz w:val="32"/>
          <w:szCs w:val="32"/>
        </w:rPr>
        <w:t>   </w:t>
      </w:r>
      <w:r w:rsidRPr="002600C0">
        <w:rPr>
          <w:rFonts w:ascii="仿宋" w:eastAsia="仿宋" w:hAnsi="仿宋"/>
          <w:color w:val="333333"/>
          <w:sz w:val="32"/>
          <w:szCs w:val="32"/>
        </w:rPr>
        <w:t xml:space="preserve"> </w:t>
      </w:r>
    </w:p>
    <w:sectPr w:rsidR="00FA6868" w:rsidRPr="00260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C0"/>
    <w:rsid w:val="002600C0"/>
    <w:rsid w:val="00903E17"/>
    <w:rsid w:val="00FA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c:creator>
  <cp:lastModifiedBy>rsc</cp:lastModifiedBy>
  <cp:revision>1</cp:revision>
  <dcterms:created xsi:type="dcterms:W3CDTF">2018-03-15T07:26:00Z</dcterms:created>
  <dcterms:modified xsi:type="dcterms:W3CDTF">2018-03-15T07:29:00Z</dcterms:modified>
</cp:coreProperties>
</file>